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18" w:rsidRDefault="00C26EE1" w:rsidP="00CD47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Community Assets Working Group</w:t>
      </w:r>
    </w:p>
    <w:p w:rsidR="00C26EE1" w:rsidRDefault="00C26EE1" w:rsidP="00CD47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5, 2020</w:t>
      </w:r>
    </w:p>
    <w:p w:rsidR="00C26EE1" w:rsidRDefault="00C26EE1">
      <w:pPr>
        <w:rPr>
          <w:sz w:val="24"/>
          <w:szCs w:val="24"/>
        </w:rPr>
      </w:pPr>
    </w:p>
    <w:p w:rsidR="00C26EE1" w:rsidRDefault="00C26EE1" w:rsidP="00C26EE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Our task:</w:t>
      </w:r>
      <w:r>
        <w:rPr>
          <w:sz w:val="24"/>
          <w:szCs w:val="24"/>
        </w:rPr>
        <w:tab/>
        <w:t>Help the Resiliency Committee prioritize action items to be presented to and on behalf of the community.</w:t>
      </w:r>
    </w:p>
    <w:p w:rsidR="00C26EE1" w:rsidRDefault="00C26EE1" w:rsidP="00C26EE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  <w:t>Sean Lehav, Amanda Polematidis, Kelly Rich,</w:t>
      </w:r>
      <w:r w:rsidR="00821897">
        <w:rPr>
          <w:sz w:val="24"/>
          <w:szCs w:val="24"/>
        </w:rPr>
        <w:t xml:space="preserve"> John Sapora,</w:t>
      </w:r>
      <w:r>
        <w:rPr>
          <w:sz w:val="24"/>
          <w:szCs w:val="24"/>
        </w:rPr>
        <w:t xml:space="preserve"> Susan Stewart, Alan Zube</w:t>
      </w:r>
      <w:r w:rsidR="00C74665">
        <w:rPr>
          <w:sz w:val="24"/>
          <w:szCs w:val="24"/>
        </w:rPr>
        <w:t>, CM Morgan, CM Defoor</w:t>
      </w:r>
    </w:p>
    <w:p w:rsidR="002954F4" w:rsidRDefault="002954F4" w:rsidP="00C26EE1">
      <w:pPr>
        <w:ind w:left="1440" w:hanging="1440"/>
        <w:rPr>
          <w:sz w:val="24"/>
          <w:szCs w:val="24"/>
        </w:rPr>
      </w:pPr>
    </w:p>
    <w:p w:rsidR="00C26EE1" w:rsidRDefault="00014AD2" w:rsidP="00C26EE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John’s </w:t>
      </w:r>
      <w:r w:rsidR="00CD47E6">
        <w:rPr>
          <w:sz w:val="24"/>
          <w:szCs w:val="24"/>
        </w:rPr>
        <w:t xml:space="preserve">Discussion </w:t>
      </w:r>
      <w:r w:rsidR="00C26EE1">
        <w:rPr>
          <w:sz w:val="24"/>
          <w:szCs w:val="24"/>
        </w:rPr>
        <w:t>Notes:</w:t>
      </w:r>
      <w:r w:rsidR="00C26EE1">
        <w:rPr>
          <w:sz w:val="24"/>
          <w:szCs w:val="24"/>
        </w:rPr>
        <w:tab/>
      </w:r>
    </w:p>
    <w:p w:rsidR="00C26EE1" w:rsidRDefault="00CD47E6" w:rsidP="00C26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26EE1">
        <w:rPr>
          <w:sz w:val="24"/>
          <w:szCs w:val="24"/>
        </w:rPr>
        <w:t xml:space="preserve">ethod of prioritizing action steps – in follow-up </w:t>
      </w:r>
      <w:r>
        <w:rPr>
          <w:sz w:val="24"/>
          <w:szCs w:val="24"/>
        </w:rPr>
        <w:t>from</w:t>
      </w:r>
      <w:r w:rsidR="00C26EE1">
        <w:rPr>
          <w:sz w:val="24"/>
          <w:szCs w:val="24"/>
        </w:rPr>
        <w:t xml:space="preserve"> the Infrastructure Subcommittee discussion earl</w:t>
      </w:r>
      <w:r w:rsidR="00C74665">
        <w:rPr>
          <w:sz w:val="24"/>
          <w:szCs w:val="24"/>
        </w:rPr>
        <w:t>ier</w:t>
      </w:r>
      <w:r w:rsidR="00C26EE1">
        <w:rPr>
          <w:sz w:val="24"/>
          <w:szCs w:val="24"/>
        </w:rPr>
        <w:t xml:space="preserve"> today, action steps </w:t>
      </w:r>
      <w:r w:rsidR="00C74665">
        <w:rPr>
          <w:sz w:val="24"/>
          <w:szCs w:val="24"/>
        </w:rPr>
        <w:t>could</w:t>
      </w:r>
      <w:r w:rsidR="00C26EE1">
        <w:rPr>
          <w:sz w:val="24"/>
          <w:szCs w:val="24"/>
        </w:rPr>
        <w:t xml:space="preserve"> be prioritized based on the following factors:</w:t>
      </w:r>
    </w:p>
    <w:p w:rsidR="00C26EE1" w:rsidRDefault="00C26EE1" w:rsidP="00C26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affect a neighborhood where people live and work</w:t>
      </w:r>
      <w:r w:rsidR="00C74665">
        <w:rPr>
          <w:sz w:val="24"/>
          <w:szCs w:val="24"/>
        </w:rPr>
        <w:t>?</w:t>
      </w:r>
    </w:p>
    <w:p w:rsidR="00C26EE1" w:rsidRDefault="00C26EE1" w:rsidP="00C26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residents are affected?</w:t>
      </w:r>
    </w:p>
    <w:p w:rsidR="00C26EE1" w:rsidRDefault="00C26EE1" w:rsidP="00C26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they been suffering with this condition?</w:t>
      </w:r>
    </w:p>
    <w:p w:rsidR="002954F4" w:rsidRDefault="002954F4" w:rsidP="00C26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 special focus on the most vulnerable </w:t>
      </w:r>
      <w:r w:rsidR="00C74665">
        <w:rPr>
          <w:sz w:val="24"/>
          <w:szCs w:val="24"/>
        </w:rPr>
        <w:t xml:space="preserve">underserved </w:t>
      </w:r>
      <w:r>
        <w:rPr>
          <w:sz w:val="24"/>
          <w:szCs w:val="24"/>
        </w:rPr>
        <w:t>populations</w:t>
      </w:r>
    </w:p>
    <w:p w:rsidR="00821897" w:rsidRDefault="00821897" w:rsidP="00821897">
      <w:pPr>
        <w:pStyle w:val="ListParagraph"/>
        <w:rPr>
          <w:sz w:val="24"/>
          <w:szCs w:val="24"/>
        </w:rPr>
      </w:pPr>
    </w:p>
    <w:p w:rsidR="002954F4" w:rsidRDefault="002954F4" w:rsidP="00C26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 create a prioritization</w:t>
      </w:r>
      <w:r w:rsidR="00C74665">
        <w:rPr>
          <w:sz w:val="24"/>
          <w:szCs w:val="24"/>
        </w:rPr>
        <w:t xml:space="preserve"> method</w:t>
      </w:r>
      <w:r>
        <w:rPr>
          <w:sz w:val="24"/>
          <w:szCs w:val="24"/>
        </w:rPr>
        <w:t xml:space="preserve">, Sean recommended that we define what </w:t>
      </w:r>
      <w:r w:rsidR="00C74665">
        <w:rPr>
          <w:sz w:val="24"/>
          <w:szCs w:val="24"/>
        </w:rPr>
        <w:t xml:space="preserve">is meant </w:t>
      </w:r>
      <w:r>
        <w:rPr>
          <w:sz w:val="24"/>
          <w:szCs w:val="24"/>
        </w:rPr>
        <w:t>by vulnerable populations and use data assessment tools to evaluate neighborhood vulnerabilities.</w:t>
      </w:r>
    </w:p>
    <w:p w:rsidR="00465A77" w:rsidRDefault="00465A77" w:rsidP="00465A77">
      <w:pPr>
        <w:pStyle w:val="ListParagraph"/>
        <w:rPr>
          <w:sz w:val="24"/>
          <w:szCs w:val="24"/>
        </w:rPr>
      </w:pPr>
    </w:p>
    <w:p w:rsidR="00465A77" w:rsidRDefault="00465A77" w:rsidP="00C26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Amanda said what we mean by prioritization should include vulnerable populations that lack affordable housing and live within 4-feet of sea level. Also zoning changes need to be part of the actions steps to address the </w:t>
      </w:r>
      <w:bookmarkStart w:id="0" w:name="_GoBack"/>
      <w:bookmarkEnd w:id="0"/>
      <w:r>
        <w:rPr>
          <w:sz w:val="24"/>
          <w:szCs w:val="24"/>
        </w:rPr>
        <w:t xml:space="preserve">needs of vulnerable populations.  </w:t>
      </w:r>
    </w:p>
    <w:p w:rsidR="00C74665" w:rsidRDefault="00C74665" w:rsidP="00C74665">
      <w:pPr>
        <w:pStyle w:val="ListParagraph"/>
        <w:rPr>
          <w:sz w:val="24"/>
          <w:szCs w:val="24"/>
        </w:rPr>
      </w:pPr>
    </w:p>
    <w:p w:rsidR="00C26EE1" w:rsidRDefault="00CD47E6" w:rsidP="00C26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for us</w:t>
      </w:r>
      <w:r w:rsidR="00014AD2">
        <w:rPr>
          <w:sz w:val="24"/>
          <w:szCs w:val="24"/>
        </w:rPr>
        <w:t>ing</w:t>
      </w:r>
      <w:r>
        <w:rPr>
          <w:sz w:val="24"/>
          <w:szCs w:val="24"/>
        </w:rPr>
        <w:t xml:space="preserve"> experts to decide resiliency solutions, John said that neighborhood leaders are worthy experts about the resiliency challenges in their neighborhood</w:t>
      </w:r>
      <w:r w:rsidR="00821897">
        <w:rPr>
          <w:sz w:val="24"/>
          <w:szCs w:val="24"/>
        </w:rPr>
        <w:t xml:space="preserve">s and can help government officials and </w:t>
      </w:r>
      <w:r w:rsidR="00C74665">
        <w:rPr>
          <w:sz w:val="24"/>
          <w:szCs w:val="24"/>
        </w:rPr>
        <w:t xml:space="preserve">industry </w:t>
      </w:r>
      <w:r w:rsidR="00821897">
        <w:rPr>
          <w:sz w:val="24"/>
          <w:szCs w:val="24"/>
        </w:rPr>
        <w:t>professional</w:t>
      </w:r>
      <w:r w:rsidR="00C74665">
        <w:rPr>
          <w:sz w:val="24"/>
          <w:szCs w:val="24"/>
        </w:rPr>
        <w:t>s</w:t>
      </w:r>
      <w:r w:rsidR="00821897">
        <w:rPr>
          <w:sz w:val="24"/>
          <w:szCs w:val="24"/>
        </w:rPr>
        <w:t xml:space="preserve"> identify resiliency needs and prioritize action steps</w:t>
      </w:r>
      <w:r w:rsidR="00014AD2">
        <w:rPr>
          <w:sz w:val="24"/>
          <w:szCs w:val="24"/>
        </w:rPr>
        <w:t xml:space="preserve"> that affect their neighborhood</w:t>
      </w:r>
      <w:r w:rsidR="00821897">
        <w:rPr>
          <w:sz w:val="24"/>
          <w:szCs w:val="24"/>
        </w:rPr>
        <w:t>.</w:t>
      </w:r>
    </w:p>
    <w:p w:rsidR="002954F4" w:rsidRDefault="002954F4" w:rsidP="002954F4">
      <w:pPr>
        <w:pStyle w:val="ListParagraph"/>
        <w:rPr>
          <w:sz w:val="24"/>
          <w:szCs w:val="24"/>
        </w:rPr>
      </w:pPr>
    </w:p>
    <w:p w:rsidR="00821897" w:rsidRDefault="00014AD2" w:rsidP="00C26E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21897">
        <w:rPr>
          <w:sz w:val="24"/>
          <w:szCs w:val="24"/>
        </w:rPr>
        <w:t>e could convene neighborhood leaders on the following activities:</w:t>
      </w:r>
    </w:p>
    <w:p w:rsidR="00821897" w:rsidRDefault="00821897" w:rsidP="008218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current CIP and LMS project</w:t>
      </w:r>
      <w:r w:rsidR="00014AD2">
        <w:rPr>
          <w:sz w:val="24"/>
          <w:szCs w:val="24"/>
        </w:rPr>
        <w:t xml:space="preserve"> list</w:t>
      </w:r>
      <w:r>
        <w:rPr>
          <w:sz w:val="24"/>
          <w:szCs w:val="24"/>
        </w:rPr>
        <w:t>s to help prioritize projects</w:t>
      </w:r>
      <w:r w:rsidR="00014AD2">
        <w:rPr>
          <w:sz w:val="24"/>
          <w:szCs w:val="24"/>
        </w:rPr>
        <w:t xml:space="preserve"> in their neighborhood</w:t>
      </w:r>
    </w:p>
    <w:p w:rsidR="00821897" w:rsidRDefault="00C74665" w:rsidP="008218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21897">
        <w:rPr>
          <w:sz w:val="24"/>
          <w:szCs w:val="24"/>
        </w:rPr>
        <w:t xml:space="preserve">dentify infrastructure/resiliency problem areas </w:t>
      </w:r>
      <w:r>
        <w:rPr>
          <w:sz w:val="24"/>
          <w:szCs w:val="24"/>
        </w:rPr>
        <w:t>that do n</w:t>
      </w:r>
      <w:r w:rsidR="00821897">
        <w:rPr>
          <w:sz w:val="24"/>
          <w:szCs w:val="24"/>
        </w:rPr>
        <w:t xml:space="preserve">ot </w:t>
      </w:r>
      <w:r>
        <w:rPr>
          <w:sz w:val="24"/>
          <w:szCs w:val="24"/>
        </w:rPr>
        <w:t xml:space="preserve">appear </w:t>
      </w:r>
      <w:r w:rsidR="00821897">
        <w:rPr>
          <w:sz w:val="24"/>
          <w:szCs w:val="24"/>
        </w:rPr>
        <w:t xml:space="preserve">on any </w:t>
      </w:r>
      <w:r>
        <w:rPr>
          <w:sz w:val="24"/>
          <w:szCs w:val="24"/>
        </w:rPr>
        <w:t>C</w:t>
      </w:r>
      <w:r w:rsidR="00821897">
        <w:rPr>
          <w:sz w:val="24"/>
          <w:szCs w:val="24"/>
        </w:rPr>
        <w:t>ity list</w:t>
      </w:r>
      <w:r>
        <w:rPr>
          <w:sz w:val="24"/>
          <w:szCs w:val="24"/>
        </w:rPr>
        <w:t xml:space="preserve"> for further evaluation</w:t>
      </w:r>
    </w:p>
    <w:p w:rsidR="00821897" w:rsidRPr="00014AD2" w:rsidRDefault="00014AD2" w:rsidP="00014A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prioritize the committee’s proposed action steps and promote their implementation</w:t>
      </w:r>
    </w:p>
    <w:sectPr w:rsidR="00821897" w:rsidRPr="0001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BBD"/>
    <w:multiLevelType w:val="hybridMultilevel"/>
    <w:tmpl w:val="9668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BF8"/>
    <w:multiLevelType w:val="hybridMultilevel"/>
    <w:tmpl w:val="F28E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1"/>
    <w:rsid w:val="00014AD2"/>
    <w:rsid w:val="002954F4"/>
    <w:rsid w:val="00465A77"/>
    <w:rsid w:val="005B2B18"/>
    <w:rsid w:val="00821897"/>
    <w:rsid w:val="00C26EE1"/>
    <w:rsid w:val="00C74665"/>
    <w:rsid w:val="00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5B20"/>
  <w15:chartTrackingRefBased/>
  <w15:docId w15:val="{46E847F7-99D2-410B-A7F8-BA461AF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Sapora</dc:creator>
  <cp:keywords/>
  <dc:description/>
  <cp:lastModifiedBy>John Sapora</cp:lastModifiedBy>
  <cp:revision>5</cp:revision>
  <cp:lastPrinted>2020-08-05T21:11:00Z</cp:lastPrinted>
  <dcterms:created xsi:type="dcterms:W3CDTF">2020-08-05T19:24:00Z</dcterms:created>
  <dcterms:modified xsi:type="dcterms:W3CDTF">2020-08-05T21:11:00Z</dcterms:modified>
</cp:coreProperties>
</file>